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media/image1.png" ContentType="image/png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0"/>
        </w:numPr>
        <w:ind w:hanging="0" w:left="360"/>
        <w:rPr/>
      </w:pPr>
      <w:r>
        <w:rPr/>
      </w:r>
    </w:p>
    <w:p>
      <w:pPr>
        <w:pStyle w:val="Normal"/>
        <w:jc w:val="center"/>
        <w:rPr>
          <w:rFonts w:ascii="Continuum Light" w:hAnsi="Continuum Light"/>
          <w:b/>
          <w:bCs/>
          <w:sz w:val="44"/>
          <w:szCs w:val="44"/>
          <w:lang w:eastAsia="en-CA"/>
        </w:rPr>
      </w:pPr>
      <w:r>
        <w:rPr>
          <w:rFonts w:ascii="Continuum Light" w:hAnsi="Continuum Light"/>
          <w:b/>
          <w:bCs/>
          <w:sz w:val="44"/>
          <w:szCs w:val="44"/>
          <w:lang w:eastAsia="en-CA"/>
        </w:rPr>
        <w:t>Canadian Project Manager of the Year Awards</w:t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lang w:eastAsia="en-CA"/>
        </w:rPr>
      </w:pPr>
      <w:r>
        <w:rPr>
          <w:lang w:eastAsia="en-CA"/>
        </w:rPr>
        <w:t>Please complete this form to apply for the Canadian Project Manager of the Year Awards for 202</w:t>
      </w:r>
      <w:r>
        <w:rPr>
          <w:lang w:eastAsia="en-CA"/>
        </w:rPr>
        <w:t>5</w:t>
      </w:r>
      <w:r>
        <w:rPr>
          <w:lang w:eastAsia="en-CA"/>
        </w:rPr>
        <w:t xml:space="preserve">, presented by the Project Management Association of Canada.  There is no cost to apply.  </w:t>
      </w:r>
      <w:r>
        <w:rPr>
          <w:b/>
          <w:bCs/>
          <w:lang w:eastAsia="en-CA"/>
        </w:rPr>
        <w:t>Simply complete this form, sign it, and return it to</w:t>
      </w:r>
      <w:r>
        <w:rPr>
          <w:lang w:eastAsia="en-CA"/>
        </w:rPr>
        <w:t xml:space="preserve"> </w:t>
      </w:r>
      <w:r>
        <w:rPr>
          <w:b/>
          <w:bCs/>
          <w:lang w:eastAsia="en-CA"/>
        </w:rPr>
        <w:t>info@pmac-agpc.ca</w:t>
      </w:r>
      <w:r>
        <w:rPr>
          <w:lang w:eastAsia="en-CA"/>
        </w:rPr>
        <w:t xml:space="preserve"> </w:t>
      </w:r>
      <w:r>
        <w:rPr>
          <w:b/>
          <w:bCs/>
          <w:lang w:eastAsia="en-CA"/>
        </w:rPr>
        <w:t xml:space="preserve">before midnight on </w:t>
      </w:r>
      <w:r>
        <w:rPr>
          <w:b/>
          <w:bCs/>
          <w:lang w:eastAsia="en-CA"/>
        </w:rPr>
        <w:t>31 August</w:t>
      </w:r>
      <w:r>
        <w:rPr>
          <w:b/>
          <w:bCs/>
          <w:lang w:eastAsia="en-CA"/>
        </w:rPr>
        <w:t xml:space="preserve"> 202</w:t>
      </w:r>
      <w:r>
        <w:rPr>
          <w:b/>
          <w:bCs/>
          <w:lang w:eastAsia="en-CA"/>
        </w:rPr>
        <w:t>5</w:t>
      </w:r>
      <w:r>
        <w:rPr>
          <w:lang w:eastAsia="en-CA"/>
        </w:rPr>
        <w:t>.</w:t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Nominee’s Information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7"/>
        <w:gridCol w:w="3240"/>
        <w:gridCol w:w="1440"/>
        <w:gridCol w:w="2872"/>
      </w:tblGrid>
      <w:tr>
        <w:trPr/>
        <w:tc>
          <w:tcPr>
            <w:tcW w:w="25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Full Name:</w:t>
            </w:r>
          </w:p>
        </w:tc>
        <w:tc>
          <w:tcPr>
            <w:tcW w:w="7552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Residence Address:</w:t>
            </w:r>
          </w:p>
        </w:tc>
        <w:tc>
          <w:tcPr>
            <w:tcW w:w="7552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City:</w:t>
            </w:r>
          </w:p>
        </w:tc>
        <w:tc>
          <w:tcPr>
            <w:tcW w:w="324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Province:</w:t>
            </w:r>
          </w:p>
        </w:tc>
        <w:tc>
          <w:tcPr>
            <w:tcW w:w="287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Postal Code</w:t>
            </w:r>
          </w:p>
        </w:tc>
        <w:tc>
          <w:tcPr>
            <w:tcW w:w="324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Phone #:</w:t>
            </w:r>
          </w:p>
        </w:tc>
        <w:tc>
          <w:tcPr>
            <w:tcW w:w="287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Email Address:</w:t>
            </w:r>
          </w:p>
        </w:tc>
        <w:tc>
          <w:tcPr>
            <w:tcW w:w="7552" w:type="dxa"/>
            <w:gridSpan w:val="3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Education/Qualifications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134"/>
        <w:gridCol w:w="5935"/>
      </w:tblGrid>
      <w:tr>
        <w:trPr/>
        <w:tc>
          <w:tcPr>
            <w:tcW w:w="413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Academic Degrees and Diplomas: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Professional Certifications: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Total Years of PM Experience: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Current Employer: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Employer Contact Name: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Employer Contact Phone #: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Project Management Experience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070"/>
      </w:tblGrid>
      <w:tr>
        <w:trPr/>
        <w:tc>
          <w:tcPr>
            <w:tcW w:w="1007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lang w:eastAsia="en-CA"/>
              </w:rPr>
            </w:pPr>
            <w:r>
              <w:rPr>
                <w:i/>
                <w:iCs/>
                <w:kern w:val="0"/>
                <w:lang w:val="en-CA" w:eastAsia="en-CA" w:bidi="ar-SA"/>
              </w:rPr>
              <w:t>Briefly describe the nominee’s project management experience.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</w:tc>
      </w:tr>
    </w:tbl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Category</w:t>
      </w:r>
    </w:p>
    <w:p>
      <w:pPr>
        <w:pStyle w:val="Normal"/>
        <w:spacing w:before="0" w:after="200"/>
        <w:rPr>
          <w:i/>
          <w:i/>
          <w:iCs/>
          <w:szCs w:val="24"/>
          <w:lang w:eastAsia="en-CA"/>
        </w:rPr>
      </w:pPr>
      <w:r>
        <w:rPr>
          <w:i/>
          <w:iCs/>
          <w:szCs w:val="24"/>
          <w:lang w:eastAsia="en-CA"/>
        </w:rPr>
        <w:t>(Please check just one of the following.)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124"/>
        <w:gridCol w:w="4945"/>
      </w:tblGrid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Community Service/Community Development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bring civic leaders, activists, involved citizens, and/or professionals together to build stronger and more resilient local communities. (Includes most non-profit/charitable initiatives.)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Construction / Engineering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design and/or build facilities (buildings or industrial facilities) or infrastructure (roads, bridges, parks, etc.).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Government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could be covered in other categories but which are sponsored by municipal, regional, provincial or federal governments and their various agencies.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Indigenous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could be covered under other categories but which are sponsored by an indigenous group or indigenous-owned business.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Information Technology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are centred around the development or implementation of digital technologies including hardware and/or software components.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lang w:val="en-CA" w:eastAsia="en-US" w:bidi="ar-SA"/>
              </w:rPr>
              <w:t>Organizational Change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are primarily focused on introducing changes to organizational structure, processes, or culture.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kern w:val="0"/>
                <w:lang w:val="en-CA" w:eastAsia="en-US" w:bidi="ar-SA"/>
              </w:rPr>
            </w:pPr>
            <w:r>
              <w:rPr>
                <w:kern w:val="0"/>
                <w:lang w:val="en-CA" w:eastAsia="en-US" w:bidi="ar-SA"/>
              </w:rPr>
              <w:t>Project Management Office (PMO)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are focused on the improvement of project management practice within an organization.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kern w:val="0"/>
                <w:lang w:val="en-CA" w:eastAsia="en-US" w:bidi="ar-SA"/>
              </w:rPr>
            </w:pPr>
            <w:r>
              <w:rPr>
                <w:kern w:val="0"/>
                <w:lang w:val="en-CA" w:eastAsia="en-US" w:bidi="ar-SA"/>
              </w:rPr>
              <w:t>Professional Services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focused on the provision of expert advice or assistance which may include research, consulting, and/or specialized work not covered in other categories.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kern w:val="0"/>
                <w:lang w:val="en-CA" w:eastAsia="en-US" w:bidi="ar-SA"/>
              </w:rPr>
            </w:pPr>
            <w:r>
              <w:rPr>
                <w:kern w:val="0"/>
                <w:lang w:val="en-CA" w:eastAsia="en-US" w:bidi="ar-SA"/>
              </w:rPr>
              <w:t>Small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Projects that are short in duration, have a small team, and generally are of low complexity. (The definitions of “short”, “small” and “low” depend on the project context; for example, a small pharmaceutical project may take many months while a small software development project may take weeks.)</w:t>
            </w:r>
          </w:p>
        </w:tc>
      </w:tr>
      <w:tr>
        <w:trPr/>
        <w:tc>
          <w:tcPr>
            <w:tcW w:w="5124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2"/>
              </w:numPr>
              <w:suppressAutoHyphens w:val="true"/>
              <w:spacing w:before="0" w:after="200"/>
              <w:contextualSpacing/>
              <w:jc w:val="left"/>
              <w:rPr>
                <w:kern w:val="0"/>
                <w:lang w:val="en-CA" w:eastAsia="en-US" w:bidi="ar-SA"/>
              </w:rPr>
            </w:pPr>
            <w:r>
              <w:rPr>
                <w:kern w:val="0"/>
                <w:lang w:val="en-CA" w:eastAsia="en-US" w:bidi="ar-SA"/>
              </w:rPr>
              <w:t>Sustainable Projects</w:t>
            </w:r>
          </w:p>
        </w:tc>
        <w:tc>
          <w:tcPr>
            <w:tcW w:w="49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Cs w:val="24"/>
                <w:lang w:eastAsia="en-CA"/>
              </w:rPr>
            </w:pPr>
            <w:r>
              <w:rPr>
                <w:kern w:val="0"/>
                <w:szCs w:val="24"/>
                <w:lang w:val="en-CA" w:eastAsia="en-CA" w:bidi="ar-SA"/>
              </w:rPr>
              <w:t xml:space="preserve">Projects focused on reducing </w:t>
            </w:r>
            <w:r>
              <w:rPr>
                <w:kern w:val="0"/>
                <w:lang w:val="en-CA" w:eastAsia="en-US" w:bidi="ar-SA"/>
              </w:rPr>
              <w:t>negative impacts on the planet or its inhabitants.</w:t>
            </w:r>
          </w:p>
        </w:tc>
      </w:tr>
    </w:tbl>
    <w:p>
      <w:pPr>
        <w:pStyle w:val="Normal"/>
        <w:spacing w:before="0" w:after="200"/>
        <w:rPr>
          <w:i/>
          <w:i/>
          <w:iCs/>
          <w:szCs w:val="24"/>
          <w:lang w:eastAsia="en-CA"/>
        </w:rPr>
      </w:pPr>
      <w:r>
        <w:rPr>
          <w:i/>
          <w:iCs/>
          <w:szCs w:val="24"/>
          <w:lang w:eastAsia="en-CA"/>
        </w:rPr>
      </w:r>
    </w:p>
    <w:p>
      <w:pPr>
        <w:pStyle w:val="Normal"/>
        <w:spacing w:lineRule="auto" w:line="276" w:before="0" w:after="200"/>
        <w:rPr>
          <w:lang w:eastAsia="en-CA"/>
        </w:rPr>
      </w:pPr>
      <w:r>
        <w:rPr>
          <w:lang w:eastAsia="en-CA"/>
        </w:rPr>
      </w:r>
      <w:r>
        <w:br w:type="page"/>
      </w:r>
    </w:p>
    <w:p>
      <w:pPr>
        <w:pStyle w:val="Normal"/>
        <w:spacing w:before="0" w:after="0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Rationale for Nomination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070"/>
      </w:tblGrid>
      <w:tr>
        <w:trPr/>
        <w:tc>
          <w:tcPr>
            <w:tcW w:w="10070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i/>
                <w:i/>
                <w:iCs/>
                <w:lang w:eastAsia="en-CA"/>
              </w:rPr>
            </w:pPr>
            <w:r>
              <w:rPr>
                <w:i/>
                <w:iCs/>
                <w:kern w:val="0"/>
                <w:lang w:val="en-CA" w:eastAsia="en-CA" w:bidi="ar-SA"/>
              </w:rPr>
              <w:t>Describe why this nominee deserves to be recognized as one of the top project managers in Canada. (Use additional pages, if required.)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</w:tc>
      </w:tr>
    </w:tbl>
    <w:p>
      <w:pPr>
        <w:pStyle w:val="Normal"/>
        <w:rPr>
          <w:b/>
          <w:bCs/>
          <w:szCs w:val="24"/>
          <w:lang w:eastAsia="en-CA"/>
        </w:rPr>
      </w:pPr>
      <w:r>
        <w:rPr>
          <w:b/>
          <w:bCs/>
          <w:szCs w:val="24"/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Nominated By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5"/>
        <w:gridCol w:w="7554"/>
      </w:tblGrid>
      <w:tr>
        <w:trPr/>
        <w:tc>
          <w:tcPr>
            <w:tcW w:w="251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Name: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Email: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Phone #: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2240" w:h="15840"/>
      <w:pgMar w:left="1080" w:right="1080" w:gutter="0" w:header="706" w:top="1080" w:footer="706" w:bottom="108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ntinuum Light">
    <w:charset w:val="01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  <w:font w:name="Symbol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  <w:t xml:space="preserve">Page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of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tbl>
    <w:tblPr>
      <w:tblStyle w:val="TableGrid"/>
      <w:tblW w:w="1007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10070"/>
    </w:tblGrid>
    <w:tr>
      <w:trPr/>
      <w:tc>
        <w:tcPr>
          <w:tcW w:w="10070" w:type="dxa"/>
          <w:tcBorders>
            <w:left w:val="nil"/>
            <w:bottom w:val="nil"/>
            <w:right w:val="nil"/>
          </w:tcBorders>
        </w:tcPr>
        <w:p>
          <w:pPr>
            <w:pStyle w:val="Header"/>
            <w:widowControl w:val="false"/>
            <w:suppressAutoHyphens w:val="true"/>
            <w:spacing w:before="0" w:after="0"/>
            <w:jc w:val="lef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Project Management Association of Canada / Association de gestion de projet du Canada</w:t>
          </w:r>
        </w:p>
        <w:p>
          <w:pPr>
            <w:pStyle w:val="Footer"/>
            <w:widowControl w:val="false"/>
            <w:suppressAutoHyphens w:val="true"/>
            <w:spacing w:before="0" w:after="0"/>
            <w:jc w:val="lef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428 Gilmour Street, Ottawa, ON, K2P 0R8, Canada | www.pmac-agpc.ca</w:t>
          </w:r>
        </w:p>
        <w:p>
          <w:pPr>
            <w:pStyle w:val="Header"/>
            <w:widowControl w:val="false"/>
            <w:suppressAutoHyphens w:val="true"/>
            <w:spacing w:before="0" w:after="0"/>
            <w:jc w:val="left"/>
            <w:rPr>
              <w:kern w:val="0"/>
              <w:lang w:val="en-CA" w:eastAsia="en-US" w:bidi="ar-SA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Phone: (819) 410-0427</w:t>
          </w:r>
        </w:p>
      </w:tc>
    </w:tr>
  </w:tbl>
  <w:p>
    <w:pPr>
      <w:pStyle w:val="Header"/>
      <w:jc w:val="right"/>
      <w:rPr/>
    </w:pPr>
    <w:r>
      <w:rPr/>
      <w:t xml:space="preserve">Page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/>
      <w:t xml:space="preserve"> of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enter" w:pos="4680" w:leader="none"/>
        <w:tab w:val="left" w:pos="7935" w:leader="none"/>
        <w:tab w:val="right" w:pos="9360" w:leader="none"/>
      </w:tabs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leGrid"/>
      <w:tblW w:w="10080" w:type="dxa"/>
      <w:jc w:val="left"/>
      <w:tblInd w:w="0" w:type="dxa"/>
      <w:tblLayout w:type="fixed"/>
      <w:tblCellMar>
        <w:top w:w="0" w:type="dxa"/>
        <w:left w:w="360" w:type="dxa"/>
        <w:bottom w:w="0" w:type="dxa"/>
        <w:right w:w="360" w:type="dxa"/>
      </w:tblCellMar>
      <w:tblLook w:val="04a0" w:noHBand="0" w:noVBand="1" w:firstColumn="1" w:lastRow="0" w:lastColumn="0" w:firstRow="1"/>
    </w:tblPr>
    <w:tblGrid>
      <w:gridCol w:w="3726"/>
      <w:gridCol w:w="3119"/>
      <w:gridCol w:w="3235"/>
    </w:tblGrid>
    <w:tr>
      <w:trPr/>
      <w:tc>
        <w:tcPr>
          <w:tcW w:w="3726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 w:val="false"/>
            <w:suppressAutoHyphens w:val="true"/>
            <w:spacing w:before="0" w:after="0"/>
            <w:jc w:val="left"/>
            <w:rPr>
              <w:rFonts w:ascii="Continuum Light" w:hAnsi="Continuum Light"/>
              <w:sz w:val="36"/>
              <w:szCs w:val="36"/>
              <w:lang w:eastAsia="en-CA"/>
            </w:rPr>
          </w:pPr>
          <w:r>
            <w:rPr/>
            <w:drawing>
              <wp:inline distT="0" distB="0" distL="0" distR="0">
                <wp:extent cx="1911350" cy="685800"/>
                <wp:effectExtent l="0" t="0" r="0" b="0"/>
                <wp:docPr id="1" name="Picture 5" descr="A picture containing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5" descr="A picture containing text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1350" cy="685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9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 w:val="false"/>
            <w:suppressAutoHyphens w:val="true"/>
            <w:spacing w:before="0" w:after="0"/>
            <w:jc w:val="left"/>
            <w:rPr>
              <w:rFonts w:ascii="Continuum Light" w:hAnsi="Continuum Light"/>
              <w:sz w:val="22"/>
              <w:szCs w:val="22"/>
              <w:lang w:eastAsia="en-CA"/>
            </w:rPr>
          </w:pPr>
          <w:r>
            <w:rPr>
              <w:rFonts w:ascii="Continuum Light" w:hAnsi="Continuum Light"/>
              <w:sz w:val="22"/>
              <w:szCs w:val="22"/>
              <w:lang w:eastAsia="en-CA"/>
            </w:rPr>
          </w:r>
        </w:p>
        <w:p>
          <w:pPr>
            <w:pStyle w:val="Normal"/>
            <w:widowControl w:val="false"/>
            <w:suppressAutoHyphens w:val="true"/>
            <w:spacing w:before="0" w:after="0"/>
            <w:jc w:val="center"/>
            <w:rPr>
              <w:rFonts w:ascii="Continuum Light" w:hAnsi="Continuum Light"/>
              <w:b/>
              <w:bCs/>
              <w:sz w:val="56"/>
              <w:szCs w:val="56"/>
              <w:lang w:eastAsia="en-CA"/>
            </w:rPr>
          </w:pPr>
          <w:r>
            <w:rPr>
              <w:rFonts w:ascii="Continuum Light" w:hAnsi="Continuum Light"/>
              <w:b/>
              <w:bCs/>
              <w:kern w:val="0"/>
              <w:sz w:val="56"/>
              <w:szCs w:val="56"/>
              <w:bdr w:val="single" w:sz="4" w:space="0" w:color="000000"/>
              <w:lang w:val="en-CA" w:eastAsia="en-CA" w:bidi="ar-SA"/>
            </w:rPr>
            <w:t>202</w:t>
          </w:r>
          <w:r>
            <w:rPr>
              <w:rFonts w:ascii="Continuum Light" w:hAnsi="Continuum Light"/>
              <w:b/>
              <w:bCs/>
              <w:kern w:val="0"/>
              <w:sz w:val="56"/>
              <w:szCs w:val="56"/>
              <w:bdr w:val="single" w:sz="4" w:space="0" w:color="000000"/>
              <w:lang w:val="en-CA" w:eastAsia="en-CA" w:bidi="ar-SA"/>
            </w:rPr>
            <w:t>5</w:t>
          </w:r>
        </w:p>
      </w:tc>
      <w:tc>
        <w:tcPr>
          <w:tcW w:w="3235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 w:val="false"/>
            <w:suppressAutoHyphens w:val="true"/>
            <w:spacing w:before="0" w:after="0"/>
            <w:jc w:val="right"/>
            <w:rPr>
              <w:rFonts w:ascii="Continuum Light" w:hAnsi="Continuum Light"/>
              <w:sz w:val="36"/>
              <w:szCs w:val="36"/>
              <w:lang w:eastAsia="en-CA"/>
            </w:rPr>
          </w:pPr>
          <w:r>
            <w:rPr/>
          </w:r>
        </w:p>
      </w:tc>
    </w:tr>
  </w:tbl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  <w:sz w:val="32"/>
        <w:szCs w:val="3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C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C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ff7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en-CA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1a366d"/>
    <w:pPr>
      <w:keepNext w:val="true"/>
      <w:keepLines/>
      <w:numPr>
        <w:ilvl w:val="0"/>
        <w:numId w:val="1"/>
      </w:numPr>
      <w:spacing w:before="0" w:after="160"/>
      <w:outlineLvl w:val="0"/>
    </w:pPr>
    <w:rPr>
      <w:rFonts w:ascii="Calibri" w:hAnsi="Calibri" w:eastAsia="" w:cs="" w:asciiTheme="minorHAnsi" w:cstheme="majorBidi" w:eastAsiaTheme="majorEastAsia" w:hAnsiTheme="minorHAnsi"/>
      <w:b/>
      <w:bCs/>
      <w:color w:themeColor="text1" w:val="000000"/>
      <w:spacing w:val="20"/>
      <w:sz w:val="28"/>
      <w:szCs w:val="28"/>
      <w:lang w:eastAsia="en-C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qFormat/>
    <w:rsid w:val="001a366d"/>
    <w:rPr>
      <w:rFonts w:ascii="Calibri" w:hAnsi="Calibri" w:eastAsia="" w:cs="" w:asciiTheme="minorHAnsi" w:cstheme="majorBidi" w:eastAsiaTheme="majorEastAsia" w:hAnsiTheme="minorHAnsi"/>
      <w:b/>
      <w:bCs/>
      <w:color w:themeColor="text1" w:val="000000"/>
      <w:spacing w:val="20"/>
      <w:sz w:val="28"/>
      <w:szCs w:val="28"/>
      <w:lang w:val="en-CA" w:eastAsia="en-CA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b5a82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fb5a82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fb5a82"/>
    <w:rPr/>
  </w:style>
  <w:style w:type="character" w:styleId="Hyperlink">
    <w:name w:val="Hyperlink"/>
    <w:basedOn w:val="DefaultParagraphFont"/>
    <w:uiPriority w:val="99"/>
    <w:unhideWhenUsed/>
    <w:rsid w:val="001d13a9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1d13a9"/>
    <w:rPr>
      <w:color w:val="808080"/>
      <w:shd w:fill="E6E6E6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roid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Droid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roid Sans Devanagari"/>
      <w:lang w:val="zxx" w:eastAsia="zxx" w:bidi="zxx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b5a82"/>
    <w:pPr/>
    <w:rPr>
      <w:rFonts w:ascii="Tahoma" w:hAnsi="Tahoma" w:eastAsia="Calibri" w:cs="Tahoma" w:eastAsiaTheme="minorHAnsi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fb5a82"/>
    <w:pPr>
      <w:tabs>
        <w:tab w:val="clear" w:pos="720"/>
        <w:tab w:val="center" w:pos="4680" w:leader="none"/>
        <w:tab w:val="right" w:pos="9360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b5a82"/>
    <w:pPr>
      <w:tabs>
        <w:tab w:val="clear" w:pos="720"/>
        <w:tab w:val="center" w:pos="4680" w:leader="none"/>
        <w:tab w:val="right" w:pos="9360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</w:rPr>
  </w:style>
  <w:style w:type="paragraph" w:styleId="ListParagraph">
    <w:name w:val="List Paragraph"/>
    <w:basedOn w:val="Normal"/>
    <w:uiPriority w:val="34"/>
    <w:qFormat/>
    <w:rsid w:val="00c643ca"/>
    <w:pPr>
      <w:spacing w:before="0" w:after="0"/>
      <w:ind w:hanging="0"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d13a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A2B17-9B36-4E10-8E42-A3C78288A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LibreOffice/25.2.3.2$Linux_X86_64 LibreOffice_project/520$Build-2</Application>
  <AppVersion>15.0000</AppVersion>
  <Pages>3</Pages>
  <Words>424</Words>
  <Characters>2586</Characters>
  <CharactersWithSpaces>2949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2020-11-23T16:38:00Z</dcterms:created>
  <dc:creator>hughes</dc:creator>
  <dc:description/>
  <dc:language>en-CA</dc:language>
  <cp:lastModifiedBy/>
  <cp:lastPrinted>2021-04-21T21:34:00Z</cp:lastPrinted>
  <dcterms:modified xsi:type="dcterms:W3CDTF">2025-06-06T13:41:47Z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